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710" w:rsidRPr="006D2B13" w:rsidRDefault="00A46CB4" w:rsidP="00A46CB4">
      <w:pPr>
        <w:jc w:val="center"/>
        <w:rPr>
          <w:b/>
          <w:sz w:val="28"/>
          <w:szCs w:val="28"/>
        </w:rPr>
      </w:pPr>
      <w:r w:rsidRPr="006D2B13">
        <w:rPr>
          <w:b/>
          <w:sz w:val="28"/>
          <w:szCs w:val="28"/>
        </w:rPr>
        <w:t>Lesson Plan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Name of faculty:</w:t>
      </w:r>
      <w:r w:rsidR="00AF0951">
        <w:rPr>
          <w:b/>
        </w:rPr>
        <w:tab/>
      </w:r>
      <w:r w:rsidR="009B44AB">
        <w:rPr>
          <w:b/>
        </w:rPr>
        <w:t>Amit Gupta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Discipline:</w:t>
      </w:r>
      <w:r w:rsidR="00AF0951">
        <w:rPr>
          <w:b/>
        </w:rPr>
        <w:tab/>
      </w:r>
      <w:r w:rsidR="00AF0951">
        <w:rPr>
          <w:b/>
        </w:rPr>
        <w:tab/>
        <w:t>Mechanical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Semester:</w:t>
      </w:r>
      <w:r w:rsidR="00AF0951">
        <w:rPr>
          <w:b/>
        </w:rPr>
        <w:tab/>
      </w:r>
      <w:r w:rsidR="00AF0951">
        <w:rPr>
          <w:b/>
        </w:rPr>
        <w:tab/>
        <w:t>4th</w:t>
      </w:r>
    </w:p>
    <w:p w:rsidR="00A46CB4" w:rsidRPr="008F220D" w:rsidRDefault="00A46CB4">
      <w:pPr>
        <w:rPr>
          <w:b/>
        </w:rPr>
      </w:pPr>
      <w:r w:rsidRPr="008F220D">
        <w:rPr>
          <w:b/>
        </w:rPr>
        <w:t>Subject:</w:t>
      </w:r>
      <w:r w:rsidR="00AF0951">
        <w:rPr>
          <w:b/>
        </w:rPr>
        <w:tab/>
      </w:r>
      <w:r w:rsidR="00AF0951">
        <w:rPr>
          <w:b/>
        </w:rPr>
        <w:tab/>
      </w:r>
      <w:r w:rsidR="001138B8">
        <w:rPr>
          <w:b/>
        </w:rPr>
        <w:t xml:space="preserve">Energy Studies (Only Theory Subject) </w:t>
      </w:r>
    </w:p>
    <w:p w:rsidR="00A46CB4" w:rsidRDefault="00A46CB4" w:rsidP="008F220D">
      <w:pPr>
        <w:spacing w:after="0" w:line="240" w:lineRule="auto"/>
      </w:pPr>
      <w:r>
        <w:t>Lesson Plan Duration: 15 weeks (from January, 2018 to April, 2018)</w:t>
      </w:r>
    </w:p>
    <w:p w:rsidR="006D2B13" w:rsidRDefault="006D2B13" w:rsidP="008F220D">
      <w:pPr>
        <w:spacing w:after="0" w:line="240" w:lineRule="auto"/>
      </w:pPr>
      <w:bookmarkStart w:id="0" w:name="_GoBack"/>
      <w:bookmarkEnd w:id="0"/>
    </w:p>
    <w:tbl>
      <w:tblPr>
        <w:tblStyle w:val="TableGrid"/>
        <w:tblW w:w="9593" w:type="dxa"/>
        <w:tblLook w:val="04A0" w:firstRow="1" w:lastRow="0" w:firstColumn="1" w:lastColumn="0" w:noHBand="0" w:noVBand="1"/>
      </w:tblPr>
      <w:tblGrid>
        <w:gridCol w:w="1356"/>
        <w:gridCol w:w="1249"/>
        <w:gridCol w:w="6988"/>
      </w:tblGrid>
      <w:tr w:rsidR="00BF0A34" w:rsidTr="00BF0A34">
        <w:trPr>
          <w:trHeight w:val="268"/>
        </w:trPr>
        <w:tc>
          <w:tcPr>
            <w:tcW w:w="1356" w:type="dxa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Week</w:t>
            </w:r>
          </w:p>
        </w:tc>
        <w:tc>
          <w:tcPr>
            <w:tcW w:w="8237" w:type="dxa"/>
            <w:gridSpan w:val="2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Theory</w:t>
            </w:r>
          </w:p>
        </w:tc>
      </w:tr>
      <w:tr w:rsidR="00BF0A34" w:rsidTr="00BF0A34">
        <w:trPr>
          <w:trHeight w:val="521"/>
        </w:trPr>
        <w:tc>
          <w:tcPr>
            <w:tcW w:w="1356" w:type="dxa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</w:p>
        </w:tc>
        <w:tc>
          <w:tcPr>
            <w:tcW w:w="1249" w:type="dxa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Lecture day</w:t>
            </w:r>
          </w:p>
        </w:tc>
        <w:tc>
          <w:tcPr>
            <w:tcW w:w="6988" w:type="dxa"/>
          </w:tcPr>
          <w:p w:rsidR="00BF0A34" w:rsidRPr="00E50BD6" w:rsidRDefault="00BF0A34" w:rsidP="00E50BD6">
            <w:pPr>
              <w:jc w:val="center"/>
              <w:rPr>
                <w:b/>
              </w:rPr>
            </w:pPr>
            <w:r w:rsidRPr="00E50BD6">
              <w:rPr>
                <w:b/>
              </w:rPr>
              <w:t>Topic(Including assignment/ test)</w:t>
            </w:r>
          </w:p>
        </w:tc>
      </w:tr>
      <w:tr w:rsidR="00BF0A34" w:rsidTr="00BF0A34">
        <w:trPr>
          <w:trHeight w:val="789"/>
        </w:trPr>
        <w:tc>
          <w:tcPr>
            <w:tcW w:w="1356" w:type="dxa"/>
            <w:vMerge w:val="restart"/>
          </w:tcPr>
          <w:p w:rsidR="00BF0A34" w:rsidRDefault="00BF0A34">
            <w:r>
              <w:t>1</w:t>
            </w:r>
            <w:r w:rsidRPr="003811E9">
              <w:rPr>
                <w:vertAlign w:val="superscript"/>
              </w:rPr>
              <w:t>st</w:t>
            </w:r>
          </w:p>
        </w:tc>
        <w:tc>
          <w:tcPr>
            <w:tcW w:w="1249" w:type="dxa"/>
          </w:tcPr>
          <w:p w:rsidR="00BF0A34" w:rsidRDefault="00BF0A34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1138B8">
            <w:r w:rsidRPr="001138B8">
              <w:rPr>
                <w:b/>
              </w:rPr>
              <w:t>Chapter 1 : Introduction:</w:t>
            </w:r>
            <w:r w:rsidRPr="001138B8">
              <w:t xml:space="preserve"> Types of energy, Conver</w:t>
            </w:r>
            <w:r>
              <w:t>sion of various forms of energy</w:t>
            </w:r>
            <w:r w:rsidRPr="001138B8">
              <w:t xml:space="preserve"> 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/>
        </w:tc>
        <w:tc>
          <w:tcPr>
            <w:tcW w:w="1249" w:type="dxa"/>
          </w:tcPr>
          <w:p w:rsidR="00BF0A34" w:rsidRDefault="00BF0A34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1138B8">
            <w:r w:rsidRPr="001138B8">
              <w:t xml:space="preserve">Conventional </w:t>
            </w:r>
            <w:r>
              <w:t xml:space="preserve">Sources 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/>
        </w:tc>
        <w:tc>
          <w:tcPr>
            <w:tcW w:w="1249" w:type="dxa"/>
          </w:tcPr>
          <w:p w:rsidR="00BF0A34" w:rsidRDefault="00BF0A34" w:rsidP="000924F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>
            <w:r>
              <w:t>Non-conventional S</w:t>
            </w:r>
            <w:r w:rsidRPr="001138B8">
              <w:t>ources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2</w:t>
            </w:r>
            <w:r w:rsidRPr="003811E9">
              <w:rPr>
                <w:vertAlign w:val="superscript"/>
              </w:rPr>
              <w:t>nd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 w:rsidRPr="001138B8">
              <w:t>Need for Non-Conventional Energy based power generation.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1138B8">
            <w:r w:rsidRPr="001138B8">
              <w:rPr>
                <w:b/>
              </w:rPr>
              <w:t>Chapter 2: Energy Management:</w:t>
            </w:r>
            <w:r w:rsidRPr="001138B8">
              <w:t xml:space="preserve"> General P</w:t>
            </w:r>
            <w:r>
              <w:t>rinciples of Energy Management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EE0964">
            <w:r w:rsidRPr="001138B8">
              <w:t>Energy Management Strategy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3</w:t>
            </w:r>
            <w:r w:rsidRPr="003811E9">
              <w:rPr>
                <w:vertAlign w:val="superscript"/>
              </w:rPr>
              <w:t>rd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 w:rsidRPr="001138B8">
              <w:t>Energy Management Strategy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1138B8">
            <w:r w:rsidRPr="001138B8">
              <w:rPr>
                <w:b/>
              </w:rPr>
              <w:t>Chapter 3 :</w:t>
            </w:r>
            <w:r>
              <w:rPr>
                <w:b/>
              </w:rPr>
              <w:t xml:space="preserve"> </w:t>
            </w:r>
            <w:r w:rsidRPr="001138B8">
              <w:rPr>
                <w:b/>
              </w:rPr>
              <w:t>Energy Audit:</w:t>
            </w:r>
            <w:r>
              <w:t xml:space="preserve"> Need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Types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Methodology and Approach</w:t>
            </w:r>
          </w:p>
        </w:tc>
      </w:tr>
      <w:tr w:rsidR="00BF0A34" w:rsidTr="00BF0A34">
        <w:trPr>
          <w:trHeight w:val="253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931953">
            <w:r>
              <w:rPr>
                <w:b/>
              </w:rPr>
              <w:t>Chapter 4</w:t>
            </w:r>
            <w:r w:rsidRPr="001138B8">
              <w:rPr>
                <w:b/>
              </w:rPr>
              <w:t xml:space="preserve"> :Conventional Energy sources:</w:t>
            </w:r>
            <w:r w:rsidRPr="001138B8">
              <w:t xml:space="preserve"> Selection of site advantages- disadvantages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Working &amp; Schematic Diagram of Thermal Power Plant</w:t>
            </w:r>
          </w:p>
          <w:p w:rsidR="00BF0A34" w:rsidRDefault="00BF0A34" w:rsidP="00651815"/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1138B8">
            <w:r>
              <w:t>Working  &amp; Schematic Diagram of Hydro power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1138B8">
            <w:r>
              <w:t>Working  &amp; Schematic Diagram of Nuclear power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1138B8">
            <w:r>
              <w:t>Working  &amp; Schematic Diagram of Diesel power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6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Comparison of various Power plants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Advantages &amp; Disadvantages of Thermal power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931953">
            <w:r>
              <w:t>Advantages &amp; Disadvantages of Hydro power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7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931953">
            <w:r>
              <w:t>Advantages &amp; Disadvantages of Nuclear power Plant</w:t>
            </w:r>
          </w:p>
        </w:tc>
      </w:tr>
      <w:tr w:rsidR="00BF0A34" w:rsidTr="00BF0A34">
        <w:trPr>
          <w:trHeight w:val="551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931953">
            <w:r>
              <w:t>Advantages &amp; Disadvantages of Diesel power Plant</w:t>
            </w:r>
          </w:p>
        </w:tc>
      </w:tr>
      <w:tr w:rsidR="00BF0A34" w:rsidTr="00BF0A34">
        <w:trPr>
          <w:trHeight w:val="536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931953">
            <w:r w:rsidRPr="00931953">
              <w:rPr>
                <w:b/>
              </w:rPr>
              <w:t>Chapter 5 : Non-Conventional Energy sources</w:t>
            </w:r>
            <w:r w:rsidRPr="00931953">
              <w:t>: Basic</w:t>
            </w:r>
            <w:r>
              <w:t xml:space="preserve"> </w:t>
            </w:r>
            <w:r w:rsidRPr="00931953">
              <w:t>principle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8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S</w:t>
            </w:r>
            <w:r w:rsidRPr="00931953">
              <w:t>ite select</w:t>
            </w:r>
            <w:r>
              <w:t>ion of Solar energy power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P</w:t>
            </w:r>
            <w:r w:rsidRPr="00931953">
              <w:t>hotovoltaic technologies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DC3693">
            <w:r w:rsidRPr="00931953">
              <w:t>PV Systems and their components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9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Bio Energy P</w:t>
            </w:r>
            <w:r w:rsidRPr="00931953">
              <w:t>lants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Geothermal E</w:t>
            </w:r>
            <w:r w:rsidRPr="00931953">
              <w:t>nergy plants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Wind Energy power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10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1009F5">
            <w:r>
              <w:t>T</w:t>
            </w:r>
            <w:r w:rsidRPr="00931953">
              <w:t>idal energy plants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 w:rsidRPr="00931953">
              <w:t>MHD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931953">
            <w:r>
              <w:t>Advantages &amp; Disadvantages of Bio Energy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11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931953">
            <w:r>
              <w:t>Advantages &amp; Disadvantages of Geothermal Energy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931953">
            <w:r>
              <w:t>Advantages &amp; Disadvantages of Wind Energy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931953">
            <w:r>
              <w:t>Advantages &amp; Disadvantages of Tidal Energy Plant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12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7A5140">
            <w:r w:rsidRPr="00931953">
              <w:rPr>
                <w:b/>
              </w:rPr>
              <w:t>Chapter 6 : Energy Scenario:</w:t>
            </w:r>
            <w:r w:rsidRPr="00931953">
              <w:t xml:space="preserve"> Lay out of po</w:t>
            </w:r>
            <w:r>
              <w:t>wer system</w:t>
            </w:r>
            <w:r w:rsidRPr="00931953">
              <w:t xml:space="preserve">  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D1018F">
            <w:r w:rsidRPr="00931953">
              <w:t>Role of Energy in Economic development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E</w:t>
            </w:r>
            <w:r w:rsidRPr="00931953">
              <w:t>nergy demand</w:t>
            </w:r>
          </w:p>
          <w:p w:rsidR="00BF0A34" w:rsidRDefault="00BF0A34" w:rsidP="00651815"/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13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>
              <w:t>Availability and consumption</w:t>
            </w:r>
          </w:p>
          <w:p w:rsidR="00BF0A34" w:rsidRDefault="00BF0A34" w:rsidP="00651815"/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 w:rsidRPr="00931953">
              <w:t>Commercial and Non-commercial energy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651815"/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651815">
            <w:r w:rsidRPr="00931953">
              <w:t>Commercial and Non-commercial energy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651815">
            <w:r>
              <w:t>14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6518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D1018F">
            <w:r w:rsidRPr="00931953">
              <w:t>Commercial and Non-commercial energy</w:t>
            </w:r>
          </w:p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7A5140"/>
        </w:tc>
        <w:tc>
          <w:tcPr>
            <w:tcW w:w="1249" w:type="dxa"/>
          </w:tcPr>
          <w:p w:rsidR="00BF0A34" w:rsidRDefault="00BF0A34" w:rsidP="007A51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7A5140">
            <w:r w:rsidRPr="007A5140">
              <w:t>Indian energy scenario</w:t>
            </w:r>
            <w:r>
              <w:t xml:space="preserve"> </w:t>
            </w:r>
          </w:p>
          <w:p w:rsidR="00BF0A34" w:rsidRDefault="00BF0A34" w:rsidP="007A5140"/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7A5140"/>
        </w:tc>
        <w:tc>
          <w:tcPr>
            <w:tcW w:w="1249" w:type="dxa"/>
          </w:tcPr>
          <w:p w:rsidR="00BF0A34" w:rsidRDefault="00BF0A34" w:rsidP="007A51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7A5140">
            <w:r>
              <w:t>L</w:t>
            </w:r>
            <w:r w:rsidRPr="007A5140">
              <w:t>ong term energy scenario</w:t>
            </w:r>
          </w:p>
          <w:p w:rsidR="00BF0A34" w:rsidRDefault="00BF0A34" w:rsidP="007A5140"/>
        </w:tc>
      </w:tr>
      <w:tr w:rsidR="00BF0A34" w:rsidTr="00BF0A34">
        <w:trPr>
          <w:trHeight w:val="432"/>
        </w:trPr>
        <w:tc>
          <w:tcPr>
            <w:tcW w:w="1356" w:type="dxa"/>
            <w:vMerge w:val="restart"/>
          </w:tcPr>
          <w:p w:rsidR="00BF0A34" w:rsidRDefault="00BF0A34" w:rsidP="007A5140">
            <w:r>
              <w:t>15</w:t>
            </w:r>
            <w:r w:rsidRPr="003811E9">
              <w:rPr>
                <w:vertAlign w:val="superscript"/>
              </w:rPr>
              <w:t>th</w:t>
            </w:r>
          </w:p>
        </w:tc>
        <w:tc>
          <w:tcPr>
            <w:tcW w:w="1249" w:type="dxa"/>
          </w:tcPr>
          <w:p w:rsidR="00BF0A34" w:rsidRDefault="00BF0A34" w:rsidP="007A51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7A5140">
            <w:r>
              <w:t>E</w:t>
            </w:r>
            <w:r w:rsidRPr="007A5140">
              <w:t>nergy pricing</w:t>
            </w:r>
          </w:p>
          <w:p w:rsidR="00BF0A34" w:rsidRDefault="00BF0A34" w:rsidP="007A5140"/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7A5140"/>
        </w:tc>
        <w:tc>
          <w:tcPr>
            <w:tcW w:w="1249" w:type="dxa"/>
          </w:tcPr>
          <w:p w:rsidR="00BF0A34" w:rsidRDefault="00BF0A34" w:rsidP="007A51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7A5140">
            <w:r>
              <w:t>E</w:t>
            </w:r>
            <w:r w:rsidRPr="00931953">
              <w:t>nergy sector reforms in India,</w:t>
            </w:r>
          </w:p>
          <w:p w:rsidR="00BF0A34" w:rsidRDefault="00BF0A34" w:rsidP="007A5140"/>
        </w:tc>
      </w:tr>
      <w:tr w:rsidR="00BF0A34" w:rsidTr="00BF0A34">
        <w:trPr>
          <w:trHeight w:val="432"/>
        </w:trPr>
        <w:tc>
          <w:tcPr>
            <w:tcW w:w="1356" w:type="dxa"/>
            <w:vMerge/>
          </w:tcPr>
          <w:p w:rsidR="00BF0A34" w:rsidRDefault="00BF0A34" w:rsidP="007A5140"/>
        </w:tc>
        <w:tc>
          <w:tcPr>
            <w:tcW w:w="1249" w:type="dxa"/>
          </w:tcPr>
          <w:p w:rsidR="00BF0A34" w:rsidRDefault="00BF0A34" w:rsidP="007A514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88" w:type="dxa"/>
          </w:tcPr>
          <w:p w:rsidR="00BF0A34" w:rsidRDefault="00BF0A34" w:rsidP="007A5140">
            <w:r>
              <w:t>Energy strategy for the future</w:t>
            </w:r>
          </w:p>
          <w:p w:rsidR="00BF0A34" w:rsidRDefault="00BF0A34" w:rsidP="007A5140"/>
        </w:tc>
      </w:tr>
    </w:tbl>
    <w:p w:rsidR="00A46CB4" w:rsidRDefault="00A46CB4"/>
    <w:sectPr w:rsidR="00A4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670"/>
    <w:multiLevelType w:val="hybridMultilevel"/>
    <w:tmpl w:val="C2280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B4"/>
    <w:rsid w:val="00055E76"/>
    <w:rsid w:val="00085710"/>
    <w:rsid w:val="000924FC"/>
    <w:rsid w:val="000B7FA3"/>
    <w:rsid w:val="001009F5"/>
    <w:rsid w:val="001138B8"/>
    <w:rsid w:val="002018BF"/>
    <w:rsid w:val="0029492A"/>
    <w:rsid w:val="002D610B"/>
    <w:rsid w:val="00330B7E"/>
    <w:rsid w:val="003811E9"/>
    <w:rsid w:val="00651815"/>
    <w:rsid w:val="006D2B13"/>
    <w:rsid w:val="007303F3"/>
    <w:rsid w:val="007A5140"/>
    <w:rsid w:val="008F220D"/>
    <w:rsid w:val="00912BD8"/>
    <w:rsid w:val="00931953"/>
    <w:rsid w:val="009B44AB"/>
    <w:rsid w:val="00A46CB4"/>
    <w:rsid w:val="00AC705E"/>
    <w:rsid w:val="00AF0951"/>
    <w:rsid w:val="00BF0A34"/>
    <w:rsid w:val="00C343BD"/>
    <w:rsid w:val="00D1018F"/>
    <w:rsid w:val="00DC3693"/>
    <w:rsid w:val="00E029E1"/>
    <w:rsid w:val="00E50BD6"/>
    <w:rsid w:val="00E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E1DD4-E7F0-45D4-9291-9743DDAE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</dc:creator>
  <cp:keywords/>
  <dc:description/>
  <cp:lastModifiedBy>pc54</cp:lastModifiedBy>
  <cp:revision>14</cp:revision>
  <dcterms:created xsi:type="dcterms:W3CDTF">2017-12-01T04:52:00Z</dcterms:created>
  <dcterms:modified xsi:type="dcterms:W3CDTF">2017-12-12T07:36:00Z</dcterms:modified>
</cp:coreProperties>
</file>